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E29FD" w14:textId="77777777" w:rsidR="002B08E3" w:rsidRPr="00314051" w:rsidRDefault="002B08E3" w:rsidP="002B08E3">
      <w:pPr>
        <w:widowControl/>
        <w:snapToGrid w:val="0"/>
        <w:spacing w:beforeLines="50" w:before="156" w:afterLines="50" w:after="156" w:line="360" w:lineRule="exact"/>
        <w:ind w:firstLine="482"/>
        <w:jc w:val="center"/>
        <w:rPr>
          <w:rFonts w:eastAsia="黑体"/>
          <w:kern w:val="0"/>
          <w:sz w:val="30"/>
          <w:szCs w:val="30"/>
        </w:rPr>
      </w:pPr>
      <w:r w:rsidRPr="00314051">
        <w:rPr>
          <w:rFonts w:eastAsia="黑体" w:hint="eastAsia"/>
          <w:kern w:val="0"/>
          <w:sz w:val="30"/>
          <w:szCs w:val="30"/>
        </w:rPr>
        <w:t>东南大学交通学院校、院级</w:t>
      </w:r>
      <w:r w:rsidRPr="00314051">
        <w:rPr>
          <w:rFonts w:eastAsia="黑体" w:hint="eastAsia"/>
          <w:kern w:val="0"/>
          <w:sz w:val="30"/>
          <w:szCs w:val="30"/>
        </w:rPr>
        <w:t>SRTP</w:t>
      </w:r>
      <w:r w:rsidRPr="00314051">
        <w:rPr>
          <w:rFonts w:eastAsia="黑体" w:hint="eastAsia"/>
          <w:kern w:val="0"/>
          <w:sz w:val="30"/>
          <w:szCs w:val="30"/>
        </w:rPr>
        <w:t>中期检查报告格式规范</w:t>
      </w:r>
    </w:p>
    <w:p w14:paraId="1FED8D07" w14:textId="77777777" w:rsidR="00807C4D" w:rsidRDefault="00000000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1</w:t>
      </w:r>
      <w:r>
        <w:rPr>
          <w:rFonts w:eastAsia="黑体"/>
          <w:kern w:val="0"/>
          <w:sz w:val="28"/>
          <w:szCs w:val="28"/>
        </w:rPr>
        <w:t>．</w:t>
      </w:r>
      <w:r>
        <w:rPr>
          <w:rFonts w:eastAsia="黑体"/>
          <w:b/>
          <w:bCs/>
          <w:kern w:val="0"/>
          <w:sz w:val="28"/>
          <w:szCs w:val="28"/>
        </w:rPr>
        <w:t>总体要求</w:t>
      </w:r>
    </w:p>
    <w:p w14:paraId="77480F45" w14:textId="77777777" w:rsidR="00807C4D" w:rsidRDefault="00000000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全文控制在</w:t>
      </w:r>
      <w:r w:rsidR="002B08E3">
        <w:rPr>
          <w:rFonts w:eastAsia="仿宋_GB2312"/>
          <w:kern w:val="0"/>
          <w:sz w:val="24"/>
        </w:rPr>
        <w:t>8</w:t>
      </w:r>
      <w:r>
        <w:rPr>
          <w:rFonts w:eastAsia="仿宋_GB2312"/>
          <w:kern w:val="0"/>
          <w:sz w:val="24"/>
        </w:rPr>
        <w:t>页</w:t>
      </w:r>
      <w:r>
        <w:rPr>
          <w:rFonts w:eastAsia="仿宋_GB2312"/>
          <w:kern w:val="0"/>
          <w:sz w:val="24"/>
        </w:rPr>
        <w:t>A4</w:t>
      </w:r>
      <w:r>
        <w:rPr>
          <w:rFonts w:eastAsia="仿宋_GB2312"/>
          <w:kern w:val="0"/>
          <w:sz w:val="24"/>
        </w:rPr>
        <w:t>纸以内，不加封面。采用</w:t>
      </w:r>
      <w:r>
        <w:rPr>
          <w:rFonts w:eastAsia="仿宋_GB2312"/>
          <w:kern w:val="0"/>
          <w:sz w:val="24"/>
        </w:rPr>
        <w:t>Word 2007</w:t>
      </w:r>
      <w:r>
        <w:rPr>
          <w:rFonts w:eastAsia="仿宋_GB2312"/>
          <w:kern w:val="0"/>
          <w:sz w:val="24"/>
        </w:rPr>
        <w:t>及以上版本编排，照片、</w:t>
      </w:r>
      <w:r>
        <w:rPr>
          <w:rFonts w:eastAsia="仿宋_GB2312"/>
          <w:kern w:val="0"/>
          <w:sz w:val="24"/>
        </w:rPr>
        <w:t>CAD</w:t>
      </w:r>
      <w:r>
        <w:rPr>
          <w:rFonts w:eastAsia="仿宋_GB2312"/>
          <w:kern w:val="0"/>
          <w:sz w:val="24"/>
        </w:rPr>
        <w:t>图或建模图插在文档中。说明文档按以下顺序编排：</w:t>
      </w:r>
    </w:p>
    <w:p w14:paraId="227EC015" w14:textId="77777777" w:rsidR="00807C4D" w:rsidRDefault="00000000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 w:hint="eastAsia"/>
          <w:kern w:val="0"/>
          <w:sz w:val="24"/>
        </w:rPr>
        <w:t>1</w:t>
      </w:r>
      <w:r>
        <w:rPr>
          <w:rFonts w:eastAsia="仿宋_GB2312" w:hint="eastAsia"/>
          <w:kern w:val="0"/>
          <w:sz w:val="24"/>
        </w:rPr>
        <w:t>）小组</w:t>
      </w:r>
      <w:r w:rsidR="002B08E3">
        <w:rPr>
          <w:rFonts w:eastAsia="仿宋_GB2312" w:hint="eastAsia"/>
          <w:kern w:val="0"/>
          <w:sz w:val="24"/>
        </w:rPr>
        <w:t>项目名称</w:t>
      </w:r>
      <w:r>
        <w:rPr>
          <w:rFonts w:eastAsia="仿宋_GB2312" w:hint="eastAsia"/>
          <w:kern w:val="0"/>
          <w:sz w:val="24"/>
        </w:rPr>
        <w:t>（首页左上角）</w:t>
      </w:r>
    </w:p>
    <w:p w14:paraId="739B9C66" w14:textId="77777777" w:rsidR="00807C4D" w:rsidRDefault="002B08E3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2</w:t>
      </w:r>
      <w:r>
        <w:rPr>
          <w:rFonts w:eastAsia="仿宋_GB2312"/>
          <w:kern w:val="0"/>
          <w:sz w:val="24"/>
        </w:rPr>
        <w:t>）</w:t>
      </w:r>
      <w:r>
        <w:rPr>
          <w:rFonts w:eastAsia="仿宋_GB2312" w:hint="eastAsia"/>
          <w:kern w:val="0"/>
          <w:sz w:val="24"/>
        </w:rPr>
        <w:t>小组成员</w:t>
      </w:r>
      <w:r>
        <w:rPr>
          <w:rFonts w:eastAsia="仿宋_GB2312"/>
          <w:kern w:val="0"/>
          <w:sz w:val="24"/>
        </w:rPr>
        <w:t>；</w:t>
      </w:r>
    </w:p>
    <w:p w14:paraId="33CBECCB" w14:textId="77777777" w:rsidR="00807C4D" w:rsidRDefault="002B08E3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3</w:t>
      </w:r>
      <w:r>
        <w:rPr>
          <w:rFonts w:eastAsia="仿宋_GB2312"/>
          <w:kern w:val="0"/>
          <w:sz w:val="24"/>
        </w:rPr>
        <w:t>）指导教师；</w:t>
      </w:r>
    </w:p>
    <w:p w14:paraId="3147E56A" w14:textId="77777777" w:rsidR="00807C4D" w:rsidRDefault="002B08E3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4</w:t>
      </w:r>
      <w:r>
        <w:rPr>
          <w:rFonts w:eastAsia="仿宋_GB2312"/>
          <w:kern w:val="0"/>
          <w:sz w:val="24"/>
        </w:rPr>
        <w:t>）摘要；</w:t>
      </w:r>
    </w:p>
    <w:p w14:paraId="2E38D9CB" w14:textId="77777777" w:rsidR="00807C4D" w:rsidRDefault="002B08E3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5</w:t>
      </w:r>
      <w:r>
        <w:rPr>
          <w:rFonts w:eastAsia="仿宋_GB2312"/>
          <w:kern w:val="0"/>
          <w:sz w:val="24"/>
        </w:rPr>
        <w:t>）关键词；</w:t>
      </w:r>
    </w:p>
    <w:p w14:paraId="560802C2" w14:textId="77777777" w:rsidR="00807C4D" w:rsidRDefault="002B08E3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6</w:t>
      </w:r>
      <w:r>
        <w:rPr>
          <w:rFonts w:eastAsia="仿宋_GB2312"/>
          <w:kern w:val="0"/>
          <w:sz w:val="24"/>
        </w:rPr>
        <w:t>）正文；</w:t>
      </w:r>
    </w:p>
    <w:p w14:paraId="0C5EA74B" w14:textId="77777777" w:rsidR="00807C4D" w:rsidRDefault="002B08E3">
      <w:pPr>
        <w:widowControl/>
        <w:snapToGrid w:val="0"/>
        <w:spacing w:line="360" w:lineRule="exact"/>
        <w:ind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7</w:t>
      </w:r>
      <w:r>
        <w:rPr>
          <w:rFonts w:eastAsia="仿宋_GB2312"/>
          <w:kern w:val="0"/>
          <w:sz w:val="24"/>
        </w:rPr>
        <w:t>）参考文献</w:t>
      </w:r>
    </w:p>
    <w:p w14:paraId="2644A16B" w14:textId="77777777" w:rsidR="00807C4D" w:rsidRDefault="00000000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正文可自行组织，</w:t>
      </w:r>
      <w:r w:rsidR="002B08E3">
        <w:rPr>
          <w:rFonts w:eastAsia="仿宋_GB2312" w:hint="eastAsia"/>
          <w:kern w:val="0"/>
          <w:sz w:val="24"/>
        </w:rPr>
        <w:t>推荐</w:t>
      </w:r>
      <w:r>
        <w:rPr>
          <w:rFonts w:eastAsia="仿宋_GB2312"/>
          <w:kern w:val="0"/>
          <w:sz w:val="24"/>
        </w:rPr>
        <w:t>下列内容：</w:t>
      </w:r>
      <w:r w:rsidR="002B08E3" w:rsidRPr="002358DC">
        <w:rPr>
          <w:rFonts w:eastAsia="仿宋_GB2312" w:hint="eastAsia"/>
          <w:b/>
          <w:bCs/>
          <w:kern w:val="0"/>
          <w:sz w:val="24"/>
        </w:rPr>
        <w:t>项目</w:t>
      </w:r>
      <w:r w:rsidRPr="002358DC">
        <w:rPr>
          <w:rFonts w:eastAsia="仿宋_GB2312"/>
          <w:b/>
          <w:bCs/>
          <w:kern w:val="0"/>
          <w:sz w:val="24"/>
        </w:rPr>
        <w:t>研究背景</w:t>
      </w:r>
      <w:r>
        <w:rPr>
          <w:rFonts w:eastAsia="仿宋_GB2312"/>
          <w:kern w:val="0"/>
          <w:sz w:val="24"/>
        </w:rPr>
        <w:t>（含国内外研究现状）、</w:t>
      </w:r>
      <w:r w:rsidR="002B08E3" w:rsidRPr="002B08E3">
        <w:rPr>
          <w:rFonts w:eastAsia="仿宋_GB2312" w:hint="eastAsia"/>
          <w:b/>
          <w:bCs/>
          <w:kern w:val="0"/>
          <w:sz w:val="24"/>
        </w:rPr>
        <w:t>项目技术路线</w:t>
      </w:r>
      <w:r>
        <w:rPr>
          <w:rFonts w:eastAsia="仿宋_GB2312"/>
          <w:kern w:val="0"/>
          <w:sz w:val="24"/>
        </w:rPr>
        <w:t>（原理、</w:t>
      </w:r>
      <w:r w:rsidR="002B08E3">
        <w:rPr>
          <w:rFonts w:eastAsia="仿宋_GB2312" w:hint="eastAsia"/>
          <w:kern w:val="0"/>
          <w:sz w:val="24"/>
        </w:rPr>
        <w:t>项目总体流程思路</w:t>
      </w:r>
      <w:r>
        <w:rPr>
          <w:rFonts w:eastAsia="仿宋_GB2312"/>
          <w:kern w:val="0"/>
          <w:sz w:val="24"/>
        </w:rPr>
        <w:t>的描述）、</w:t>
      </w:r>
      <w:r w:rsidR="002B08E3" w:rsidRPr="002B08E3">
        <w:rPr>
          <w:rFonts w:eastAsia="仿宋_GB2312" w:hint="eastAsia"/>
          <w:b/>
          <w:bCs/>
          <w:kern w:val="0"/>
          <w:sz w:val="24"/>
        </w:rPr>
        <w:t>项目目前完成情况和待解决的问题</w:t>
      </w:r>
      <w:r w:rsidR="002B08E3">
        <w:rPr>
          <w:rFonts w:eastAsia="仿宋_GB2312" w:hint="eastAsia"/>
          <w:kern w:val="0"/>
          <w:sz w:val="24"/>
        </w:rPr>
        <w:t>、</w:t>
      </w:r>
      <w:r w:rsidRPr="002B08E3">
        <w:rPr>
          <w:rFonts w:eastAsia="仿宋_GB2312"/>
          <w:b/>
          <w:bCs/>
          <w:kern w:val="0"/>
          <w:sz w:val="24"/>
        </w:rPr>
        <w:t>创新特色</w:t>
      </w:r>
      <w:r>
        <w:rPr>
          <w:rFonts w:eastAsia="仿宋_GB2312"/>
          <w:kern w:val="0"/>
          <w:sz w:val="24"/>
        </w:rPr>
        <w:t>、</w:t>
      </w:r>
      <w:r w:rsidRPr="002B08E3">
        <w:rPr>
          <w:rFonts w:eastAsia="仿宋_GB2312"/>
          <w:b/>
          <w:bCs/>
          <w:kern w:val="0"/>
          <w:sz w:val="24"/>
        </w:rPr>
        <w:t>应用前景</w:t>
      </w:r>
      <w:r w:rsidR="002B08E3">
        <w:rPr>
          <w:rFonts w:eastAsia="仿宋_GB2312" w:hint="eastAsia"/>
          <w:kern w:val="0"/>
          <w:sz w:val="24"/>
        </w:rPr>
        <w:t>等</w:t>
      </w:r>
      <w:r>
        <w:rPr>
          <w:rFonts w:eastAsia="仿宋_GB2312"/>
          <w:kern w:val="0"/>
          <w:sz w:val="24"/>
        </w:rPr>
        <w:t>。</w:t>
      </w:r>
    </w:p>
    <w:p w14:paraId="31F1500D" w14:textId="77777777" w:rsidR="00807C4D" w:rsidRDefault="00000000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2</w:t>
      </w:r>
      <w:r>
        <w:rPr>
          <w:rFonts w:eastAsia="黑体"/>
          <w:b/>
          <w:bCs/>
          <w:kern w:val="0"/>
          <w:sz w:val="28"/>
          <w:szCs w:val="28"/>
        </w:rPr>
        <w:t>．页面要求</w:t>
      </w:r>
    </w:p>
    <w:p w14:paraId="1198D5D2" w14:textId="6862718D" w:rsidR="00807C4D" w:rsidRDefault="00000000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A4</w:t>
      </w:r>
      <w:r>
        <w:rPr>
          <w:rFonts w:eastAsia="仿宋_GB2312"/>
          <w:kern w:val="0"/>
          <w:sz w:val="24"/>
        </w:rPr>
        <w:t>页面。页边距：上、下</w:t>
      </w:r>
      <w:r>
        <w:rPr>
          <w:rFonts w:eastAsia="仿宋_GB2312"/>
          <w:kern w:val="0"/>
          <w:sz w:val="24"/>
        </w:rPr>
        <w:t>2cm</w:t>
      </w:r>
      <w:r>
        <w:rPr>
          <w:rFonts w:eastAsia="仿宋_GB2312"/>
          <w:kern w:val="0"/>
          <w:sz w:val="24"/>
        </w:rPr>
        <w:t>，左、右各</w:t>
      </w:r>
      <w:r>
        <w:rPr>
          <w:rFonts w:eastAsia="仿宋_GB2312"/>
          <w:kern w:val="0"/>
          <w:sz w:val="24"/>
        </w:rPr>
        <w:t>2.5cm</w:t>
      </w:r>
      <w:r>
        <w:rPr>
          <w:rFonts w:eastAsia="仿宋_GB2312"/>
          <w:kern w:val="0"/>
          <w:sz w:val="24"/>
        </w:rPr>
        <w:t>。正文采用小四号宋体，首行缩进，标准字间距，</w:t>
      </w:r>
      <w:r>
        <w:rPr>
          <w:rFonts w:eastAsia="仿宋_GB2312"/>
          <w:kern w:val="0"/>
          <w:sz w:val="24"/>
        </w:rPr>
        <w:t>1.3</w:t>
      </w:r>
      <w:r>
        <w:rPr>
          <w:rFonts w:eastAsia="仿宋_GB2312"/>
          <w:kern w:val="0"/>
          <w:sz w:val="24"/>
        </w:rPr>
        <w:t>倍行间距。阿拉伯数字页码位于页面底部居中。</w:t>
      </w:r>
      <w:r w:rsidR="00314051" w:rsidRPr="00314051">
        <w:rPr>
          <w:rFonts w:eastAsia="仿宋_GB2312" w:hint="eastAsia"/>
          <w:b/>
          <w:bCs/>
          <w:color w:val="C00000"/>
          <w:kern w:val="0"/>
          <w:sz w:val="24"/>
        </w:rPr>
        <w:t>不设置其他的页眉、封面</w:t>
      </w:r>
      <w:r w:rsidR="00314051">
        <w:rPr>
          <w:rFonts w:eastAsia="仿宋_GB2312" w:hint="eastAsia"/>
          <w:b/>
          <w:bCs/>
          <w:color w:val="C00000"/>
          <w:kern w:val="0"/>
          <w:sz w:val="24"/>
        </w:rPr>
        <w:t>。</w:t>
      </w:r>
    </w:p>
    <w:p w14:paraId="2F4F9DA0" w14:textId="77777777" w:rsidR="00807C4D" w:rsidRDefault="00000000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3</w:t>
      </w:r>
      <w:r>
        <w:rPr>
          <w:rFonts w:eastAsia="黑体"/>
          <w:b/>
          <w:bCs/>
          <w:kern w:val="0"/>
          <w:sz w:val="28"/>
          <w:szCs w:val="28"/>
        </w:rPr>
        <w:t>．图表要求</w:t>
      </w:r>
    </w:p>
    <w:p w14:paraId="1C5ECFC7" w14:textId="77777777" w:rsidR="00807C4D" w:rsidRDefault="00000000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插图按序编号，并加图名（位于图下方）五号宋体，采用嵌入型版式。图中文字用小五号宋体，符号用小五号</w:t>
      </w:r>
      <w:r>
        <w:rPr>
          <w:rFonts w:eastAsia="仿宋_GB2312"/>
          <w:kern w:val="0"/>
          <w:sz w:val="24"/>
        </w:rPr>
        <w:t>Times New Roman</w:t>
      </w:r>
      <w:r>
        <w:rPr>
          <w:rFonts w:eastAsia="仿宋_GB2312"/>
          <w:kern w:val="0"/>
          <w:sz w:val="24"/>
        </w:rPr>
        <w:t>（矢量、矩阵用黑斜体）；坐标图的横纵坐标应标注对应量的名称和符号</w:t>
      </w:r>
      <w:r>
        <w:rPr>
          <w:rFonts w:eastAsia="仿宋_GB2312"/>
          <w:kern w:val="0"/>
          <w:sz w:val="24"/>
        </w:rPr>
        <w:t>/</w:t>
      </w:r>
      <w:r>
        <w:rPr>
          <w:rFonts w:eastAsia="仿宋_GB2312"/>
          <w:kern w:val="0"/>
          <w:sz w:val="24"/>
        </w:rPr>
        <w:t>单位。</w:t>
      </w:r>
    </w:p>
    <w:p w14:paraId="7C55D829" w14:textId="77777777" w:rsidR="00807C4D" w:rsidRDefault="00000000">
      <w:pPr>
        <w:widowControl/>
        <w:snapToGrid w:val="0"/>
        <w:spacing w:line="360" w:lineRule="exact"/>
        <w:ind w:leftChars="257" w:left="540" w:firstLine="48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表格按序编号，并加表题（位于表上方）五号宋体。采用三线表，必要时可加辅助线。</w:t>
      </w:r>
    </w:p>
    <w:p w14:paraId="0452990E" w14:textId="77777777" w:rsidR="00807C4D" w:rsidRDefault="00000000">
      <w:pPr>
        <w:widowControl/>
        <w:snapToGrid w:val="0"/>
        <w:spacing w:beforeLines="50" w:before="156" w:afterLines="50" w:after="156" w:line="360" w:lineRule="exact"/>
        <w:ind w:firstLine="482"/>
        <w:jc w:val="left"/>
        <w:rPr>
          <w:rFonts w:eastAsia="黑体"/>
          <w:b/>
          <w:bCs/>
          <w:kern w:val="0"/>
          <w:sz w:val="28"/>
          <w:szCs w:val="28"/>
        </w:rPr>
      </w:pPr>
      <w:r>
        <w:rPr>
          <w:rFonts w:eastAsia="黑体"/>
          <w:b/>
          <w:bCs/>
          <w:kern w:val="0"/>
          <w:sz w:val="28"/>
          <w:szCs w:val="28"/>
        </w:rPr>
        <w:t>4</w:t>
      </w:r>
      <w:r>
        <w:rPr>
          <w:rFonts w:eastAsia="黑体"/>
          <w:b/>
          <w:bCs/>
          <w:kern w:val="0"/>
          <w:sz w:val="28"/>
          <w:szCs w:val="28"/>
        </w:rPr>
        <w:t>．字号、字体范例</w:t>
      </w:r>
    </w:p>
    <w:p w14:paraId="6FC660CF" w14:textId="77777777" w:rsidR="00807C4D" w:rsidRDefault="00000000">
      <w:pPr>
        <w:widowControl/>
        <w:snapToGrid w:val="0"/>
        <w:ind w:firstLine="720"/>
        <w:jc w:val="center"/>
        <w:rPr>
          <w:rFonts w:eastAsia="黑体"/>
          <w:b/>
          <w:kern w:val="0"/>
          <w:sz w:val="32"/>
          <w:szCs w:val="32"/>
        </w:rPr>
      </w:pPr>
      <w:r>
        <w:rPr>
          <w:rFonts w:eastAsia="黑体"/>
          <w:b/>
          <w:kern w:val="0"/>
          <w:sz w:val="32"/>
          <w:szCs w:val="32"/>
        </w:rPr>
        <w:t>基于</w:t>
      </w:r>
      <w:r>
        <w:rPr>
          <w:rFonts w:eastAsia="黑体"/>
          <w:b/>
          <w:kern w:val="0"/>
          <w:sz w:val="32"/>
          <w:szCs w:val="32"/>
        </w:rPr>
        <w:t>××</w:t>
      </w:r>
      <w:r>
        <w:rPr>
          <w:rFonts w:eastAsia="黑体" w:hint="eastAsia"/>
          <w:b/>
          <w:kern w:val="0"/>
          <w:sz w:val="32"/>
          <w:szCs w:val="32"/>
        </w:rPr>
        <w:t>的城际列车</w:t>
      </w:r>
      <w:r>
        <w:rPr>
          <w:rFonts w:eastAsia="黑体"/>
          <w:b/>
          <w:kern w:val="0"/>
          <w:sz w:val="32"/>
          <w:szCs w:val="32"/>
        </w:rPr>
        <w:t>××</w:t>
      </w:r>
      <w:r>
        <w:rPr>
          <w:rFonts w:eastAsia="黑体" w:hint="eastAsia"/>
          <w:b/>
          <w:kern w:val="0"/>
          <w:sz w:val="32"/>
          <w:szCs w:val="32"/>
        </w:rPr>
        <w:t>与</w:t>
      </w:r>
      <w:r>
        <w:rPr>
          <w:rFonts w:eastAsia="黑体"/>
          <w:b/>
          <w:kern w:val="0"/>
          <w:sz w:val="32"/>
          <w:szCs w:val="32"/>
        </w:rPr>
        <w:t>××</w:t>
      </w:r>
      <w:r>
        <w:rPr>
          <w:rFonts w:eastAsia="黑体" w:hint="eastAsia"/>
          <w:b/>
          <w:kern w:val="0"/>
          <w:sz w:val="32"/>
          <w:szCs w:val="32"/>
        </w:rPr>
        <w:t>优化</w:t>
      </w:r>
    </w:p>
    <w:p w14:paraId="287CE448" w14:textId="77777777" w:rsidR="00807C4D" w:rsidRDefault="002B08E3"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rFonts w:hAnsi="宋体" w:hint="eastAsia"/>
          <w:kern w:val="0"/>
          <w:sz w:val="24"/>
        </w:rPr>
        <w:t>项目成员</w:t>
      </w:r>
      <w:r>
        <w:rPr>
          <w:rFonts w:hAnsi="宋体"/>
          <w:kern w:val="0"/>
          <w:sz w:val="24"/>
        </w:rPr>
        <w:t>：</w:t>
      </w:r>
      <w:r>
        <w:rPr>
          <w:kern w:val="0"/>
          <w:sz w:val="24"/>
        </w:rPr>
        <w:t>×××</w:t>
      </w:r>
      <w:r>
        <w:rPr>
          <w:kern w:val="0"/>
          <w:sz w:val="24"/>
          <w:vertAlign w:val="superscript"/>
        </w:rPr>
        <w:t>1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kern w:val="0"/>
          <w:sz w:val="24"/>
          <w:vertAlign w:val="superscript"/>
        </w:rPr>
        <w:t>2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</w:p>
    <w:p w14:paraId="5A4E5407" w14:textId="77777777" w:rsidR="00807C4D" w:rsidRDefault="00000000"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指导教师：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×××</w:t>
      </w:r>
    </w:p>
    <w:p w14:paraId="09FA8163" w14:textId="77777777" w:rsidR="00807C4D" w:rsidRDefault="00000000">
      <w:pPr>
        <w:widowControl/>
        <w:snapToGrid w:val="0"/>
        <w:ind w:firstLine="480"/>
        <w:jc w:val="left"/>
        <w:rPr>
          <w:kern w:val="0"/>
          <w:sz w:val="24"/>
        </w:rPr>
      </w:pPr>
      <w:r>
        <w:rPr>
          <w:rFonts w:eastAsia="黑体"/>
          <w:kern w:val="0"/>
          <w:sz w:val="24"/>
        </w:rPr>
        <w:t>摘要：</w:t>
      </w:r>
      <w:r>
        <w:rPr>
          <w:rFonts w:hAnsi="宋体" w:hint="eastAsia"/>
          <w:kern w:val="0"/>
          <w:sz w:val="24"/>
        </w:rPr>
        <w:t>随着我国城际轨道交通的不断深入</w:t>
      </w:r>
      <w:r>
        <w:rPr>
          <w:kern w:val="0"/>
          <w:sz w:val="24"/>
        </w:rPr>
        <w:t>……</w:t>
      </w:r>
      <w:r>
        <w:rPr>
          <w:rFonts w:hAnsi="宋体"/>
          <w:kern w:val="0"/>
          <w:sz w:val="24"/>
        </w:rPr>
        <w:t>（</w:t>
      </w:r>
      <w:r>
        <w:rPr>
          <w:kern w:val="0"/>
          <w:sz w:val="24"/>
        </w:rPr>
        <w:t>400—600</w:t>
      </w:r>
      <w:r>
        <w:rPr>
          <w:rFonts w:hAnsi="宋体"/>
          <w:kern w:val="0"/>
          <w:sz w:val="24"/>
        </w:rPr>
        <w:t>字以内）。</w:t>
      </w:r>
    </w:p>
    <w:p w14:paraId="6A427B91" w14:textId="77777777" w:rsidR="00807C4D" w:rsidRDefault="00000000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 w14:paraId="138B6A41" w14:textId="77777777" w:rsidR="00807C4D" w:rsidRDefault="00000000">
      <w:pPr>
        <w:widowControl/>
        <w:snapToGrid w:val="0"/>
        <w:ind w:firstLineChars="200" w:firstLine="480"/>
        <w:jc w:val="left"/>
        <w:rPr>
          <w:kern w:val="0"/>
          <w:sz w:val="24"/>
        </w:rPr>
      </w:pPr>
      <w:r>
        <w:rPr>
          <w:rFonts w:eastAsia="黑体"/>
          <w:kern w:val="0"/>
          <w:sz w:val="24"/>
        </w:rPr>
        <w:t>关键字：</w:t>
      </w:r>
      <w:r>
        <w:rPr>
          <w:rFonts w:hint="eastAsia"/>
          <w:kern w:val="0"/>
          <w:sz w:val="24"/>
        </w:rPr>
        <w:t>轨道交通</w:t>
      </w:r>
      <w:r>
        <w:rPr>
          <w:rFonts w:hAnsi="宋体"/>
          <w:kern w:val="0"/>
          <w:sz w:val="24"/>
        </w:rPr>
        <w:t>；</w:t>
      </w:r>
      <w:r>
        <w:rPr>
          <w:rFonts w:hint="eastAsia"/>
          <w:kern w:val="0"/>
          <w:sz w:val="24"/>
        </w:rPr>
        <w:t>甚高频</w:t>
      </w:r>
      <w:r>
        <w:rPr>
          <w:rFonts w:hAnsi="宋体"/>
          <w:kern w:val="0"/>
          <w:sz w:val="24"/>
        </w:rPr>
        <w:t>；</w:t>
      </w:r>
      <w:r>
        <w:rPr>
          <w:kern w:val="0"/>
          <w:sz w:val="24"/>
        </w:rPr>
        <w:t>×××……</w:t>
      </w:r>
      <w:r>
        <w:rPr>
          <w:rFonts w:hAnsi="宋体"/>
          <w:kern w:val="0"/>
          <w:sz w:val="24"/>
        </w:rPr>
        <w:t>（</w:t>
      </w:r>
      <w:r>
        <w:rPr>
          <w:kern w:val="0"/>
          <w:sz w:val="24"/>
        </w:rPr>
        <w:t>3</w:t>
      </w:r>
      <w:r>
        <w:rPr>
          <w:rFonts w:hAnsi="宋体"/>
          <w:kern w:val="0"/>
          <w:sz w:val="24"/>
        </w:rPr>
        <w:t>到</w:t>
      </w:r>
      <w:r>
        <w:rPr>
          <w:kern w:val="0"/>
          <w:sz w:val="24"/>
        </w:rPr>
        <w:t>8</w:t>
      </w:r>
      <w:r>
        <w:rPr>
          <w:rFonts w:hAnsi="宋体"/>
          <w:kern w:val="0"/>
          <w:sz w:val="24"/>
        </w:rPr>
        <w:t>个）</w:t>
      </w:r>
    </w:p>
    <w:p w14:paraId="66780DC3" w14:textId="77777777" w:rsidR="00807C4D" w:rsidRDefault="00000000">
      <w:pPr>
        <w:widowControl/>
        <w:snapToGrid w:val="0"/>
        <w:jc w:val="center"/>
        <w:rPr>
          <w:kern w:val="0"/>
          <w:sz w:val="24"/>
        </w:rPr>
      </w:pPr>
      <w:r>
        <w:rPr>
          <w:rFonts w:hAnsi="宋体"/>
          <w:kern w:val="0"/>
          <w:sz w:val="24"/>
        </w:rPr>
        <w:t>（空一行）</w:t>
      </w:r>
    </w:p>
    <w:p w14:paraId="26B4DCFD" w14:textId="77777777" w:rsidR="00807C4D" w:rsidRDefault="00000000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1.</w:t>
      </w:r>
      <w:r>
        <w:rPr>
          <w:rFonts w:eastAsia="黑体"/>
          <w:kern w:val="0"/>
          <w:sz w:val="24"/>
        </w:rPr>
        <w:t>研究背景</w:t>
      </w:r>
    </w:p>
    <w:p w14:paraId="038EA603" w14:textId="77777777" w:rsidR="00807C4D" w:rsidRDefault="00000000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 w:hint="eastAsia"/>
          <w:kern w:val="0"/>
          <w:sz w:val="24"/>
        </w:rPr>
        <w:t>近年来，我国的城际轨道交通</w:t>
      </w:r>
      <w:r>
        <w:rPr>
          <w:kern w:val="0"/>
          <w:sz w:val="24"/>
        </w:rPr>
        <w:t>……</w:t>
      </w:r>
    </w:p>
    <w:p w14:paraId="12837B3D" w14:textId="77777777" w:rsidR="00807C4D" w:rsidRDefault="00807C4D">
      <w:pPr>
        <w:widowControl/>
        <w:snapToGrid w:val="0"/>
        <w:ind w:firstLine="473"/>
        <w:jc w:val="center"/>
        <w:rPr>
          <w:kern w:val="0"/>
        </w:rPr>
      </w:pPr>
    </w:p>
    <w:p w14:paraId="591B84D6" w14:textId="77777777" w:rsidR="00807C4D" w:rsidRDefault="00807C4D">
      <w:pPr>
        <w:widowControl/>
        <w:snapToGrid w:val="0"/>
        <w:ind w:firstLine="473"/>
        <w:jc w:val="center"/>
        <w:rPr>
          <w:kern w:val="0"/>
        </w:rPr>
      </w:pPr>
    </w:p>
    <w:p w14:paraId="0FC3EFFE" w14:textId="77777777" w:rsidR="00807C4D" w:rsidRDefault="00000000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lastRenderedPageBreak/>
        <w:t>2.</w:t>
      </w:r>
      <w:r>
        <w:rPr>
          <w:rFonts w:eastAsia="黑体" w:hint="eastAsia"/>
          <w:kern w:val="0"/>
          <w:sz w:val="24"/>
        </w:rPr>
        <w:t>优化</w:t>
      </w:r>
      <w:r>
        <w:rPr>
          <w:rFonts w:eastAsia="黑体"/>
          <w:kern w:val="0"/>
          <w:sz w:val="24"/>
        </w:rPr>
        <w:t>原理</w:t>
      </w:r>
    </w:p>
    <w:p w14:paraId="6ADAAC7A" w14:textId="77777777" w:rsidR="00807C4D" w:rsidRDefault="00000000">
      <w:pPr>
        <w:widowControl/>
        <w:snapToGri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2.1 </w:t>
      </w:r>
      <w:r>
        <w:rPr>
          <w:rFonts w:hint="eastAsia"/>
          <w:kern w:val="0"/>
          <w:sz w:val="24"/>
        </w:rPr>
        <w:t>优化</w:t>
      </w:r>
      <w:r>
        <w:rPr>
          <w:rFonts w:hAnsi="宋体"/>
          <w:kern w:val="0"/>
          <w:sz w:val="24"/>
        </w:rPr>
        <w:t>思路</w:t>
      </w:r>
    </w:p>
    <w:p w14:paraId="6217AFEA" w14:textId="77777777" w:rsidR="00807C4D" w:rsidRDefault="00000000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 w:hint="eastAsia"/>
          <w:kern w:val="0"/>
          <w:sz w:val="24"/>
        </w:rPr>
        <w:t>本算法</w:t>
      </w:r>
      <w:r>
        <w:rPr>
          <w:rFonts w:hAnsi="宋体"/>
          <w:kern w:val="0"/>
          <w:sz w:val="24"/>
        </w:rPr>
        <w:t>是一</w:t>
      </w:r>
      <w:r>
        <w:rPr>
          <w:rFonts w:hAnsi="宋体" w:hint="eastAsia"/>
          <w:kern w:val="0"/>
          <w:sz w:val="24"/>
        </w:rPr>
        <w:t>种</w:t>
      </w:r>
      <w:r>
        <w:rPr>
          <w:kern w:val="0"/>
          <w:sz w:val="24"/>
        </w:rPr>
        <w:t>×××</w:t>
      </w:r>
      <w:r>
        <w:rPr>
          <w:rFonts w:hAnsi="宋体" w:hint="eastAsia"/>
          <w:kern w:val="0"/>
          <w:sz w:val="24"/>
        </w:rPr>
        <w:t>与</w:t>
      </w:r>
      <w:r>
        <w:rPr>
          <w:kern w:val="0"/>
          <w:sz w:val="24"/>
        </w:rPr>
        <w:t>×××</w:t>
      </w:r>
      <w:r>
        <w:rPr>
          <w:rFonts w:hAnsi="宋体"/>
          <w:kern w:val="0"/>
          <w:sz w:val="24"/>
        </w:rPr>
        <w:t>，</w:t>
      </w:r>
      <w:r>
        <w:rPr>
          <w:kern w:val="0"/>
          <w:sz w:val="24"/>
        </w:rPr>
        <w:t>……</w:t>
      </w:r>
    </w:p>
    <w:p w14:paraId="41C49DEB" w14:textId="77777777" w:rsidR="00807C4D" w:rsidRDefault="00000000">
      <w:pPr>
        <w:widowControl/>
        <w:snapToGrid w:val="0"/>
        <w:jc w:val="left"/>
        <w:rPr>
          <w:kern w:val="0"/>
          <w:sz w:val="24"/>
        </w:rPr>
      </w:pPr>
      <w:r>
        <w:rPr>
          <w:kern w:val="0"/>
          <w:sz w:val="24"/>
        </w:rPr>
        <w:t xml:space="preserve">2.2 </w:t>
      </w:r>
      <w:r>
        <w:rPr>
          <w:rFonts w:hAnsi="宋体"/>
          <w:kern w:val="0"/>
          <w:sz w:val="24"/>
        </w:rPr>
        <w:t>研究方法</w:t>
      </w:r>
    </w:p>
    <w:p w14:paraId="2EEB0827" w14:textId="77777777" w:rsidR="00807C4D" w:rsidRDefault="00000000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本研究所采用的是</w:t>
      </w:r>
      <w:r>
        <w:rPr>
          <w:kern w:val="0"/>
          <w:sz w:val="24"/>
        </w:rPr>
        <w:t>×××……</w:t>
      </w:r>
    </w:p>
    <w:p w14:paraId="09A49A76" w14:textId="77777777" w:rsidR="00807C4D" w:rsidRDefault="00000000">
      <w:pPr>
        <w:widowControl/>
        <w:snapToGrid w:val="0"/>
        <w:ind w:firstLine="540"/>
        <w:jc w:val="center"/>
        <w:rPr>
          <w:kern w:val="0"/>
        </w:rPr>
      </w:pPr>
      <w:r>
        <w:rPr>
          <w:rFonts w:hAnsi="宋体"/>
          <w:kern w:val="0"/>
        </w:rPr>
        <w:t>表</w:t>
      </w:r>
      <w:r>
        <w:rPr>
          <w:kern w:val="0"/>
        </w:rPr>
        <w:t>1 ×××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2"/>
        <w:gridCol w:w="1374"/>
        <w:gridCol w:w="1704"/>
        <w:gridCol w:w="1705"/>
        <w:gridCol w:w="1705"/>
      </w:tblGrid>
      <w:tr w:rsidR="00807C4D" w14:paraId="341B0726" w14:textId="77777777">
        <w:trPr>
          <w:jc w:val="center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14:paraId="0AC64FA0" w14:textId="77777777" w:rsidR="00807C4D" w:rsidRDefault="00807C4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14:paraId="74E96DC9" w14:textId="77777777" w:rsidR="00807C4D" w:rsidRDefault="00807C4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14:paraId="3A25AEDB" w14:textId="77777777" w:rsidR="00807C4D" w:rsidRDefault="00807C4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52B1E4B2" w14:textId="77777777" w:rsidR="00807C4D" w:rsidRDefault="00807C4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0D9F520A" w14:textId="77777777" w:rsidR="00807C4D" w:rsidRDefault="00807C4D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807C4D" w14:paraId="1BF2BBE4" w14:textId="77777777">
        <w:trPr>
          <w:jc w:val="center"/>
        </w:trPr>
        <w:tc>
          <w:tcPr>
            <w:tcW w:w="1062" w:type="dxa"/>
            <w:tcBorders>
              <w:top w:val="single" w:sz="4" w:space="0" w:color="000000"/>
              <w:bottom w:val="single" w:sz="4" w:space="0" w:color="000000"/>
            </w:tcBorders>
          </w:tcPr>
          <w:p w14:paraId="0BEE1B84" w14:textId="77777777" w:rsidR="00807C4D" w:rsidRDefault="00807C4D">
            <w:pPr>
              <w:widowControl/>
              <w:jc w:val="left"/>
              <w:rPr>
                <w:kern w:val="0"/>
                <w:sz w:val="24"/>
              </w:rPr>
            </w:pPr>
          </w:p>
          <w:p w14:paraId="48A26135" w14:textId="77777777" w:rsidR="00807C4D" w:rsidRDefault="00807C4D">
            <w:pPr>
              <w:widowControl/>
              <w:jc w:val="left"/>
              <w:rPr>
                <w:kern w:val="0"/>
                <w:sz w:val="24"/>
              </w:rPr>
            </w:pPr>
          </w:p>
          <w:p w14:paraId="18780852" w14:textId="77777777" w:rsidR="00807C4D" w:rsidRDefault="00807C4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 w14:paraId="4FE3F201" w14:textId="77777777" w:rsidR="00807C4D" w:rsidRDefault="00807C4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4" w:space="0" w:color="000000"/>
            </w:tcBorders>
          </w:tcPr>
          <w:p w14:paraId="76C7DD63" w14:textId="77777777" w:rsidR="00807C4D" w:rsidRDefault="00807C4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6C8514AD" w14:textId="77777777" w:rsidR="00807C4D" w:rsidRDefault="00807C4D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705" w:type="dxa"/>
            <w:tcBorders>
              <w:top w:val="single" w:sz="4" w:space="0" w:color="000000"/>
              <w:bottom w:val="single" w:sz="4" w:space="0" w:color="000000"/>
            </w:tcBorders>
          </w:tcPr>
          <w:p w14:paraId="48771879" w14:textId="77777777" w:rsidR="00807C4D" w:rsidRDefault="00807C4D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14:paraId="4A1EDCD0" w14:textId="77777777" w:rsidR="00807C4D" w:rsidRDefault="00807C4D">
      <w:pPr>
        <w:widowControl/>
        <w:snapToGrid w:val="0"/>
        <w:ind w:firstLine="540"/>
        <w:jc w:val="center"/>
      </w:pPr>
    </w:p>
    <w:p w14:paraId="1D0A003D" w14:textId="77777777" w:rsidR="00807C4D" w:rsidRDefault="00807C4D">
      <w:pPr>
        <w:widowControl/>
        <w:snapToGrid w:val="0"/>
        <w:ind w:firstLine="540"/>
        <w:jc w:val="center"/>
      </w:pPr>
    </w:p>
    <w:p w14:paraId="23B7F47C" w14:textId="77777777" w:rsidR="00807C4D" w:rsidRDefault="00000000">
      <w:pPr>
        <w:widowControl/>
        <w:snapToGrid w:val="0"/>
        <w:ind w:firstLine="540"/>
        <w:jc w:val="center"/>
        <w:rPr>
          <w:kern w:val="0"/>
          <w:sz w:val="24"/>
        </w:rPr>
      </w:pPr>
      <w:r>
        <w:rPr>
          <w:noProof/>
        </w:rPr>
        <w:drawing>
          <wp:inline distT="0" distB="0" distL="0" distR="0" wp14:anchorId="2D273937" wp14:editId="54CAC447">
            <wp:extent cx="3760470" cy="17113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rcRect l="-1" r="597"/>
                    <a:stretch>
                      <a:fillRect/>
                    </a:stretch>
                  </pic:blipFill>
                  <pic:spPr>
                    <a:xfrm>
                      <a:off x="0" y="0"/>
                      <a:ext cx="3787366" cy="1723817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B0818" w14:textId="77777777" w:rsidR="00807C4D" w:rsidRDefault="00000000">
      <w:pPr>
        <w:widowControl/>
        <w:snapToGrid w:val="0"/>
        <w:ind w:firstLine="540"/>
        <w:jc w:val="center"/>
        <w:rPr>
          <w:kern w:val="0"/>
        </w:rPr>
      </w:pPr>
      <w:r>
        <w:rPr>
          <w:rFonts w:hAnsi="宋体"/>
          <w:kern w:val="0"/>
        </w:rPr>
        <w:t>图</w:t>
      </w:r>
      <w:r>
        <w:rPr>
          <w:kern w:val="0"/>
        </w:rPr>
        <w:t>1 ×××</w:t>
      </w:r>
    </w:p>
    <w:p w14:paraId="04E272C3" w14:textId="77777777" w:rsidR="00807C4D" w:rsidRDefault="00807C4D">
      <w:pPr>
        <w:widowControl/>
        <w:snapToGrid w:val="0"/>
        <w:ind w:firstLine="540"/>
        <w:jc w:val="left"/>
        <w:rPr>
          <w:kern w:val="0"/>
          <w:sz w:val="24"/>
        </w:rPr>
      </w:pPr>
    </w:p>
    <w:p w14:paraId="7E5967D8" w14:textId="77777777" w:rsidR="00807C4D" w:rsidRDefault="00000000">
      <w:pPr>
        <w:widowControl/>
        <w:snapToGrid w:val="0"/>
        <w:ind w:firstLine="540"/>
        <w:jc w:val="left"/>
        <w:rPr>
          <w:kern w:val="0"/>
          <w:sz w:val="24"/>
        </w:rPr>
      </w:pPr>
      <w:r>
        <w:rPr>
          <w:rFonts w:hAnsi="宋体"/>
          <w:kern w:val="0"/>
          <w:sz w:val="24"/>
        </w:rPr>
        <w:t>从上述测试结果可知，</w:t>
      </w:r>
      <w:r>
        <w:rPr>
          <w:kern w:val="0"/>
          <w:sz w:val="24"/>
        </w:rPr>
        <w:t>……</w:t>
      </w:r>
    </w:p>
    <w:p w14:paraId="46F1D4D6" w14:textId="77777777" w:rsidR="00807C4D" w:rsidRDefault="00807C4D">
      <w:pPr>
        <w:widowControl/>
        <w:snapToGrid w:val="0"/>
        <w:ind w:firstLine="540"/>
        <w:jc w:val="left"/>
        <w:rPr>
          <w:kern w:val="0"/>
          <w:sz w:val="24"/>
        </w:rPr>
      </w:pPr>
    </w:p>
    <w:p w14:paraId="467EE9E3" w14:textId="77777777" w:rsidR="00807C4D" w:rsidRDefault="00000000">
      <w:pPr>
        <w:widowControl/>
        <w:snapToGrid w:val="0"/>
        <w:spacing w:line="360" w:lineRule="auto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 xml:space="preserve">3. </w:t>
      </w:r>
      <w:r>
        <w:rPr>
          <w:rFonts w:eastAsia="黑体"/>
          <w:kern w:val="0"/>
          <w:sz w:val="24"/>
        </w:rPr>
        <w:t>创新特色</w:t>
      </w:r>
    </w:p>
    <w:p w14:paraId="0DDF82A2" w14:textId="77777777" w:rsidR="00807C4D" w:rsidRDefault="00000000">
      <w:pPr>
        <w:widowControl/>
        <w:snapToGrid w:val="0"/>
        <w:spacing w:line="360" w:lineRule="auto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 xml:space="preserve">4. </w:t>
      </w:r>
      <w:r>
        <w:rPr>
          <w:rFonts w:eastAsia="黑体"/>
          <w:kern w:val="0"/>
          <w:sz w:val="24"/>
        </w:rPr>
        <w:t>应用前景</w:t>
      </w:r>
      <w:r>
        <w:rPr>
          <w:rFonts w:eastAsia="黑体"/>
          <w:kern w:val="0"/>
          <w:sz w:val="24"/>
        </w:rPr>
        <w:t>(</w:t>
      </w:r>
      <w:r>
        <w:rPr>
          <w:rFonts w:eastAsia="黑体"/>
          <w:kern w:val="0"/>
          <w:sz w:val="24"/>
        </w:rPr>
        <w:t>结语</w:t>
      </w:r>
      <w:r>
        <w:rPr>
          <w:rFonts w:eastAsia="黑体"/>
          <w:kern w:val="0"/>
          <w:sz w:val="24"/>
        </w:rPr>
        <w:t>)</w:t>
      </w:r>
    </w:p>
    <w:p w14:paraId="52A33A2C" w14:textId="77777777" w:rsidR="00807C4D" w:rsidRDefault="00807C4D">
      <w:pPr>
        <w:widowControl/>
        <w:snapToGrid w:val="0"/>
        <w:jc w:val="left"/>
        <w:rPr>
          <w:rFonts w:eastAsia="黑体"/>
          <w:kern w:val="0"/>
          <w:sz w:val="24"/>
        </w:rPr>
      </w:pPr>
    </w:p>
    <w:p w14:paraId="5AFB8219" w14:textId="77777777" w:rsidR="00807C4D" w:rsidRDefault="00000000">
      <w:pPr>
        <w:widowControl/>
        <w:snapToGrid w:val="0"/>
        <w:jc w:val="left"/>
        <w:rPr>
          <w:rFonts w:eastAsia="黑体"/>
          <w:kern w:val="0"/>
          <w:sz w:val="24"/>
        </w:rPr>
      </w:pPr>
      <w:r>
        <w:rPr>
          <w:rFonts w:eastAsia="黑体"/>
          <w:kern w:val="0"/>
          <w:sz w:val="24"/>
        </w:rPr>
        <w:t>参考文献</w:t>
      </w:r>
    </w:p>
    <w:p w14:paraId="7DBAEA4C" w14:textId="77777777" w:rsidR="00807C4D" w:rsidRDefault="00000000">
      <w:pPr>
        <w:widowControl/>
        <w:snapToGrid w:val="0"/>
        <w:jc w:val="left"/>
        <w:rPr>
          <w:kern w:val="0"/>
          <w:sz w:val="24"/>
          <w:szCs w:val="24"/>
        </w:rPr>
      </w:pPr>
      <w:r>
        <w:rPr>
          <w:kern w:val="0"/>
          <w:sz w:val="24"/>
          <w:szCs w:val="24"/>
        </w:rPr>
        <w:t>[1]xxx.</w:t>
      </w:r>
      <w:r>
        <w:rPr>
          <w:rFonts w:hint="eastAsia"/>
          <w:kern w:val="0"/>
          <w:sz w:val="24"/>
          <w:szCs w:val="24"/>
        </w:rPr>
        <w:t xml:space="preserve"> </w:t>
      </w:r>
      <w:r>
        <w:rPr>
          <w:kern w:val="0"/>
          <w:sz w:val="24"/>
          <w:szCs w:val="24"/>
        </w:rPr>
        <w:t>××</w:t>
      </w:r>
      <w:r>
        <w:rPr>
          <w:rFonts w:hint="eastAsia"/>
          <w:kern w:val="0"/>
          <w:sz w:val="24"/>
          <w:szCs w:val="24"/>
        </w:rPr>
        <w:t xml:space="preserve">[M]. </w:t>
      </w:r>
      <w:r>
        <w:rPr>
          <w:rFonts w:hint="eastAsia"/>
          <w:kern w:val="0"/>
          <w:sz w:val="24"/>
          <w:szCs w:val="24"/>
        </w:rPr>
        <w:t>北京</w:t>
      </w:r>
      <w:r>
        <w:rPr>
          <w:rFonts w:hint="eastAsia"/>
          <w:kern w:val="0"/>
          <w:sz w:val="24"/>
          <w:szCs w:val="24"/>
        </w:rPr>
        <w:t xml:space="preserve">: </w:t>
      </w:r>
      <w:r>
        <w:rPr>
          <w:rFonts w:hint="eastAsia"/>
          <w:kern w:val="0"/>
          <w:sz w:val="24"/>
          <w:szCs w:val="24"/>
        </w:rPr>
        <w:t>中国铁道出版社</w:t>
      </w:r>
      <w:r>
        <w:rPr>
          <w:rFonts w:hint="eastAsia"/>
          <w:kern w:val="0"/>
          <w:sz w:val="24"/>
          <w:szCs w:val="24"/>
        </w:rPr>
        <w:t>, 2020.</w:t>
      </w:r>
    </w:p>
    <w:p w14:paraId="06BB510F" w14:textId="77777777" w:rsidR="00807C4D" w:rsidRDefault="00000000">
      <w:pPr>
        <w:widowControl/>
        <w:snapToGrid w:val="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[2]</w:t>
      </w:r>
      <w:r>
        <w:rPr>
          <w:kern w:val="0"/>
          <w:sz w:val="24"/>
          <w:szCs w:val="24"/>
        </w:rPr>
        <w:t>xxx</w:t>
      </w:r>
      <w:r>
        <w:rPr>
          <w:rFonts w:hint="eastAsia"/>
          <w:kern w:val="0"/>
          <w:sz w:val="24"/>
          <w:szCs w:val="24"/>
        </w:rPr>
        <w:t xml:space="preserve">, </w:t>
      </w:r>
      <w:r>
        <w:rPr>
          <w:kern w:val="0"/>
          <w:sz w:val="24"/>
          <w:szCs w:val="24"/>
        </w:rPr>
        <w:t>xxx</w:t>
      </w:r>
      <w:r>
        <w:rPr>
          <w:rFonts w:hint="eastAsia"/>
          <w:kern w:val="0"/>
          <w:sz w:val="24"/>
          <w:szCs w:val="24"/>
        </w:rPr>
        <w:t xml:space="preserve">. </w:t>
      </w:r>
      <w:r>
        <w:rPr>
          <w:kern w:val="0"/>
          <w:sz w:val="24"/>
          <w:szCs w:val="24"/>
        </w:rPr>
        <w:t>××</w:t>
      </w:r>
      <w:r>
        <w:rPr>
          <w:rFonts w:hint="eastAsia"/>
          <w:kern w:val="0"/>
          <w:sz w:val="24"/>
          <w:szCs w:val="24"/>
        </w:rPr>
        <w:t>优化</w:t>
      </w:r>
      <w:r>
        <w:rPr>
          <w:kern w:val="0"/>
          <w:sz w:val="24"/>
          <w:szCs w:val="24"/>
        </w:rPr>
        <w:t>与对策</w:t>
      </w:r>
      <w:r>
        <w:rPr>
          <w:rFonts w:hint="eastAsia"/>
          <w:kern w:val="0"/>
          <w:sz w:val="24"/>
          <w:szCs w:val="24"/>
        </w:rPr>
        <w:t xml:space="preserve"> [J]. </w:t>
      </w:r>
      <w:r>
        <w:rPr>
          <w:rFonts w:hint="eastAsia"/>
          <w:kern w:val="0"/>
          <w:sz w:val="24"/>
          <w:szCs w:val="24"/>
        </w:rPr>
        <w:t>铁道学报</w:t>
      </w:r>
      <w:r>
        <w:rPr>
          <w:rFonts w:hint="eastAsia"/>
          <w:kern w:val="0"/>
          <w:sz w:val="24"/>
          <w:szCs w:val="24"/>
        </w:rPr>
        <w:t>, 2022, 5(2): 9-11.</w:t>
      </w:r>
    </w:p>
    <w:p w14:paraId="5B217235" w14:textId="77777777" w:rsidR="00807C4D" w:rsidRDefault="00000000">
      <w:pPr>
        <w:rPr>
          <w:sz w:val="24"/>
          <w:szCs w:val="24"/>
        </w:rPr>
      </w:pPr>
      <w:r>
        <w:rPr>
          <w:sz w:val="24"/>
          <w:szCs w:val="24"/>
        </w:rPr>
        <w:t>[</w:t>
      </w: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 xml:space="preserve">]Orfila, O., Coiret, A., Do, M.T., </w:t>
      </w:r>
      <w:r>
        <w:rPr>
          <w:rFonts w:hint="eastAsia"/>
          <w:sz w:val="24"/>
          <w:szCs w:val="24"/>
        </w:rPr>
        <w:t>et.al</w:t>
      </w:r>
      <w:r>
        <w:rPr>
          <w:sz w:val="24"/>
          <w:szCs w:val="24"/>
        </w:rPr>
        <w:t xml:space="preserve">. Modeling of dynamic </w:t>
      </w:r>
      <w:r>
        <w:rPr>
          <w:kern w:val="0"/>
          <w:sz w:val="24"/>
          <w:szCs w:val="24"/>
        </w:rPr>
        <w:t>××</w:t>
      </w:r>
      <w:r>
        <w:rPr>
          <w:sz w:val="24"/>
          <w:szCs w:val="24"/>
        </w:rPr>
        <w:t xml:space="preserve"> [J]. Accident Analysis and Prevention, 20</w:t>
      </w:r>
      <w:r>
        <w:rPr>
          <w:rFonts w:hint="eastAsia"/>
          <w:sz w:val="24"/>
          <w:szCs w:val="24"/>
        </w:rPr>
        <w:t>21</w:t>
      </w:r>
      <w:r>
        <w:rPr>
          <w:sz w:val="24"/>
          <w:szCs w:val="24"/>
        </w:rPr>
        <w:t>, 42: 1736-1743</w:t>
      </w:r>
    </w:p>
    <w:sectPr w:rsidR="00807C4D">
      <w:headerReference w:type="default" r:id="rId8"/>
      <w:pgSz w:w="11906" w:h="16838"/>
      <w:pgMar w:top="1440" w:right="1800" w:bottom="1440" w:left="1800" w:header="850" w:footer="10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6F152" w14:textId="77777777" w:rsidR="00B96C36" w:rsidRDefault="00B96C36">
      <w:r>
        <w:separator/>
      </w:r>
    </w:p>
  </w:endnote>
  <w:endnote w:type="continuationSeparator" w:id="0">
    <w:p w14:paraId="41A96AD7" w14:textId="77777777" w:rsidR="00B96C36" w:rsidRDefault="00B96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4DB9C" w14:textId="77777777" w:rsidR="00B96C36" w:rsidRDefault="00B96C36">
      <w:r>
        <w:separator/>
      </w:r>
    </w:p>
  </w:footnote>
  <w:footnote w:type="continuationSeparator" w:id="0">
    <w:p w14:paraId="714B2C82" w14:textId="77777777" w:rsidR="00B96C36" w:rsidRDefault="00B96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90FB6" w14:textId="10BC80DB" w:rsidR="00807C4D" w:rsidRPr="00934F0F" w:rsidRDefault="00807C4D" w:rsidP="00934F0F">
    <w:pPr>
      <w:pStyle w:val="af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JkZjRmZTk0M2Q0NGY3NDhhMTJkNGJhZDE3YmNjNjIifQ=="/>
  </w:docVars>
  <w:rsids>
    <w:rsidRoot w:val="00C36C15"/>
    <w:rsid w:val="00001ADA"/>
    <w:rsid w:val="00001D33"/>
    <w:rsid w:val="00010291"/>
    <w:rsid w:val="00014EA6"/>
    <w:rsid w:val="00022BEF"/>
    <w:rsid w:val="00025F3C"/>
    <w:rsid w:val="00030FCE"/>
    <w:rsid w:val="0005125B"/>
    <w:rsid w:val="000666AD"/>
    <w:rsid w:val="00083509"/>
    <w:rsid w:val="00084BFD"/>
    <w:rsid w:val="000955F2"/>
    <w:rsid w:val="000A60A5"/>
    <w:rsid w:val="000B06B8"/>
    <w:rsid w:val="000B3A63"/>
    <w:rsid w:val="000B5DC1"/>
    <w:rsid w:val="000B641F"/>
    <w:rsid w:val="000C6A66"/>
    <w:rsid w:val="000E6B52"/>
    <w:rsid w:val="00100DD5"/>
    <w:rsid w:val="00102BFA"/>
    <w:rsid w:val="00113681"/>
    <w:rsid w:val="00133A62"/>
    <w:rsid w:val="00134927"/>
    <w:rsid w:val="00134CF7"/>
    <w:rsid w:val="00153BA1"/>
    <w:rsid w:val="001633B6"/>
    <w:rsid w:val="001730B4"/>
    <w:rsid w:val="00173DFE"/>
    <w:rsid w:val="00182083"/>
    <w:rsid w:val="00190243"/>
    <w:rsid w:val="00195CFC"/>
    <w:rsid w:val="001B1E93"/>
    <w:rsid w:val="001C40F5"/>
    <w:rsid w:val="001E0CFA"/>
    <w:rsid w:val="001E54F4"/>
    <w:rsid w:val="001E550F"/>
    <w:rsid w:val="001E7258"/>
    <w:rsid w:val="001F22F1"/>
    <w:rsid w:val="001F451B"/>
    <w:rsid w:val="00201067"/>
    <w:rsid w:val="00214504"/>
    <w:rsid w:val="00217D07"/>
    <w:rsid w:val="002228AE"/>
    <w:rsid w:val="002358DC"/>
    <w:rsid w:val="002538E9"/>
    <w:rsid w:val="0025426E"/>
    <w:rsid w:val="00260D10"/>
    <w:rsid w:val="00262804"/>
    <w:rsid w:val="00266FF1"/>
    <w:rsid w:val="00275A28"/>
    <w:rsid w:val="00283EF7"/>
    <w:rsid w:val="002A21F7"/>
    <w:rsid w:val="002A259D"/>
    <w:rsid w:val="002A70ED"/>
    <w:rsid w:val="002B08E3"/>
    <w:rsid w:val="002C5DC7"/>
    <w:rsid w:val="002C69F0"/>
    <w:rsid w:val="002D5D87"/>
    <w:rsid w:val="002E292B"/>
    <w:rsid w:val="002E3BD3"/>
    <w:rsid w:val="00306CE8"/>
    <w:rsid w:val="00314051"/>
    <w:rsid w:val="00326CC5"/>
    <w:rsid w:val="003450CC"/>
    <w:rsid w:val="00357625"/>
    <w:rsid w:val="00357DEA"/>
    <w:rsid w:val="003635AA"/>
    <w:rsid w:val="0036695E"/>
    <w:rsid w:val="00373D2D"/>
    <w:rsid w:val="003819E0"/>
    <w:rsid w:val="003903E6"/>
    <w:rsid w:val="00395772"/>
    <w:rsid w:val="003C40A0"/>
    <w:rsid w:val="003D5F57"/>
    <w:rsid w:val="003E0293"/>
    <w:rsid w:val="0040270A"/>
    <w:rsid w:val="004051DF"/>
    <w:rsid w:val="00415407"/>
    <w:rsid w:val="00425F04"/>
    <w:rsid w:val="00433684"/>
    <w:rsid w:val="00434E33"/>
    <w:rsid w:val="00455AB3"/>
    <w:rsid w:val="004645E5"/>
    <w:rsid w:val="00475DC6"/>
    <w:rsid w:val="00480494"/>
    <w:rsid w:val="00493A7C"/>
    <w:rsid w:val="004A1F75"/>
    <w:rsid w:val="004B5A5A"/>
    <w:rsid w:val="004C2965"/>
    <w:rsid w:val="004C7CEA"/>
    <w:rsid w:val="004D25E0"/>
    <w:rsid w:val="004D76B7"/>
    <w:rsid w:val="004E1696"/>
    <w:rsid w:val="004E3C9E"/>
    <w:rsid w:val="004E3E00"/>
    <w:rsid w:val="004E407C"/>
    <w:rsid w:val="00501EF3"/>
    <w:rsid w:val="0050569A"/>
    <w:rsid w:val="00511BFB"/>
    <w:rsid w:val="00512703"/>
    <w:rsid w:val="005174B3"/>
    <w:rsid w:val="00532A86"/>
    <w:rsid w:val="00551255"/>
    <w:rsid w:val="005702CF"/>
    <w:rsid w:val="00572B56"/>
    <w:rsid w:val="005761F2"/>
    <w:rsid w:val="005B29C3"/>
    <w:rsid w:val="005B32B6"/>
    <w:rsid w:val="005B3756"/>
    <w:rsid w:val="005B761F"/>
    <w:rsid w:val="005C6726"/>
    <w:rsid w:val="005E38FD"/>
    <w:rsid w:val="005F7ECF"/>
    <w:rsid w:val="00615564"/>
    <w:rsid w:val="006224EC"/>
    <w:rsid w:val="00632243"/>
    <w:rsid w:val="00644211"/>
    <w:rsid w:val="006525B1"/>
    <w:rsid w:val="006665F8"/>
    <w:rsid w:val="006841B8"/>
    <w:rsid w:val="006A5955"/>
    <w:rsid w:val="006A71A6"/>
    <w:rsid w:val="006B64B4"/>
    <w:rsid w:val="006D47D7"/>
    <w:rsid w:val="006D4CF6"/>
    <w:rsid w:val="006E0F66"/>
    <w:rsid w:val="006E1C3B"/>
    <w:rsid w:val="006F1B0A"/>
    <w:rsid w:val="006F2A51"/>
    <w:rsid w:val="00703FB8"/>
    <w:rsid w:val="00705780"/>
    <w:rsid w:val="00706606"/>
    <w:rsid w:val="00706FA7"/>
    <w:rsid w:val="00727A0F"/>
    <w:rsid w:val="00745D66"/>
    <w:rsid w:val="0075749C"/>
    <w:rsid w:val="007700E6"/>
    <w:rsid w:val="0077466D"/>
    <w:rsid w:val="007811A0"/>
    <w:rsid w:val="007858F7"/>
    <w:rsid w:val="007908DB"/>
    <w:rsid w:val="007940E1"/>
    <w:rsid w:val="007B3986"/>
    <w:rsid w:val="007C5FE6"/>
    <w:rsid w:val="007C6C53"/>
    <w:rsid w:val="007C6F4F"/>
    <w:rsid w:val="007C77C0"/>
    <w:rsid w:val="007D02D1"/>
    <w:rsid w:val="007D465D"/>
    <w:rsid w:val="007D7B07"/>
    <w:rsid w:val="007F1EB3"/>
    <w:rsid w:val="007F4C20"/>
    <w:rsid w:val="007F6A9F"/>
    <w:rsid w:val="00807C4D"/>
    <w:rsid w:val="0081158B"/>
    <w:rsid w:val="00811B62"/>
    <w:rsid w:val="0081665F"/>
    <w:rsid w:val="00822282"/>
    <w:rsid w:val="008229A2"/>
    <w:rsid w:val="00826C4E"/>
    <w:rsid w:val="00831412"/>
    <w:rsid w:val="008379D8"/>
    <w:rsid w:val="00840F3F"/>
    <w:rsid w:val="00850A9E"/>
    <w:rsid w:val="0085773C"/>
    <w:rsid w:val="00872A87"/>
    <w:rsid w:val="00894E45"/>
    <w:rsid w:val="00894F83"/>
    <w:rsid w:val="008A1BE4"/>
    <w:rsid w:val="008B21E7"/>
    <w:rsid w:val="008C6CD9"/>
    <w:rsid w:val="008E7E9F"/>
    <w:rsid w:val="008F0983"/>
    <w:rsid w:val="008F47B5"/>
    <w:rsid w:val="008F79DA"/>
    <w:rsid w:val="00927FDA"/>
    <w:rsid w:val="00932FD6"/>
    <w:rsid w:val="0093336A"/>
    <w:rsid w:val="00934F0F"/>
    <w:rsid w:val="00941AA7"/>
    <w:rsid w:val="00961F0B"/>
    <w:rsid w:val="00975208"/>
    <w:rsid w:val="009775C8"/>
    <w:rsid w:val="00996EB6"/>
    <w:rsid w:val="009A01E1"/>
    <w:rsid w:val="009C21AC"/>
    <w:rsid w:val="009E296C"/>
    <w:rsid w:val="009E2F5E"/>
    <w:rsid w:val="009E308D"/>
    <w:rsid w:val="00A047BB"/>
    <w:rsid w:val="00A0768E"/>
    <w:rsid w:val="00A43EF3"/>
    <w:rsid w:val="00A45A5C"/>
    <w:rsid w:val="00A47B91"/>
    <w:rsid w:val="00A516B2"/>
    <w:rsid w:val="00A5522B"/>
    <w:rsid w:val="00A74A05"/>
    <w:rsid w:val="00A74F4D"/>
    <w:rsid w:val="00A771FC"/>
    <w:rsid w:val="00A81CD0"/>
    <w:rsid w:val="00A83E13"/>
    <w:rsid w:val="00AA181B"/>
    <w:rsid w:val="00AA6B26"/>
    <w:rsid w:val="00AC2DC8"/>
    <w:rsid w:val="00AC55D6"/>
    <w:rsid w:val="00AD3A32"/>
    <w:rsid w:val="00B005C9"/>
    <w:rsid w:val="00B02F7E"/>
    <w:rsid w:val="00B251C6"/>
    <w:rsid w:val="00B265F3"/>
    <w:rsid w:val="00B31DC0"/>
    <w:rsid w:val="00B46517"/>
    <w:rsid w:val="00B5002D"/>
    <w:rsid w:val="00B527C0"/>
    <w:rsid w:val="00B618A3"/>
    <w:rsid w:val="00B6587C"/>
    <w:rsid w:val="00B920FA"/>
    <w:rsid w:val="00B936A8"/>
    <w:rsid w:val="00B96C36"/>
    <w:rsid w:val="00B97A3E"/>
    <w:rsid w:val="00BA00EE"/>
    <w:rsid w:val="00BA5BFF"/>
    <w:rsid w:val="00BB6D59"/>
    <w:rsid w:val="00BC0E68"/>
    <w:rsid w:val="00BC3A1C"/>
    <w:rsid w:val="00BD3102"/>
    <w:rsid w:val="00BD3C7F"/>
    <w:rsid w:val="00BD546D"/>
    <w:rsid w:val="00BD552A"/>
    <w:rsid w:val="00BD72F1"/>
    <w:rsid w:val="00BE14C1"/>
    <w:rsid w:val="00BE7060"/>
    <w:rsid w:val="00C02B3F"/>
    <w:rsid w:val="00C03394"/>
    <w:rsid w:val="00C1328E"/>
    <w:rsid w:val="00C17F49"/>
    <w:rsid w:val="00C22C00"/>
    <w:rsid w:val="00C23302"/>
    <w:rsid w:val="00C23E24"/>
    <w:rsid w:val="00C36C15"/>
    <w:rsid w:val="00C40E4C"/>
    <w:rsid w:val="00C43261"/>
    <w:rsid w:val="00C4381C"/>
    <w:rsid w:val="00C5448F"/>
    <w:rsid w:val="00C76A58"/>
    <w:rsid w:val="00C775C0"/>
    <w:rsid w:val="00C83544"/>
    <w:rsid w:val="00C856FB"/>
    <w:rsid w:val="00CA51B6"/>
    <w:rsid w:val="00CA5890"/>
    <w:rsid w:val="00CD619C"/>
    <w:rsid w:val="00CF2BEF"/>
    <w:rsid w:val="00D03060"/>
    <w:rsid w:val="00D12F18"/>
    <w:rsid w:val="00D25A1F"/>
    <w:rsid w:val="00D26DCA"/>
    <w:rsid w:val="00D37E77"/>
    <w:rsid w:val="00D4547E"/>
    <w:rsid w:val="00D523DB"/>
    <w:rsid w:val="00D74514"/>
    <w:rsid w:val="00D80C18"/>
    <w:rsid w:val="00D82967"/>
    <w:rsid w:val="00D844DC"/>
    <w:rsid w:val="00D87F0B"/>
    <w:rsid w:val="00D90852"/>
    <w:rsid w:val="00DA0788"/>
    <w:rsid w:val="00DB2109"/>
    <w:rsid w:val="00DB3371"/>
    <w:rsid w:val="00DB65F0"/>
    <w:rsid w:val="00DD290C"/>
    <w:rsid w:val="00DD2C29"/>
    <w:rsid w:val="00DD2ED6"/>
    <w:rsid w:val="00DD2F53"/>
    <w:rsid w:val="00DD4A68"/>
    <w:rsid w:val="00DF5AD8"/>
    <w:rsid w:val="00E07645"/>
    <w:rsid w:val="00E10217"/>
    <w:rsid w:val="00E161BD"/>
    <w:rsid w:val="00E54FCB"/>
    <w:rsid w:val="00E77001"/>
    <w:rsid w:val="00E838B6"/>
    <w:rsid w:val="00E950E9"/>
    <w:rsid w:val="00EA0FF3"/>
    <w:rsid w:val="00EA5C14"/>
    <w:rsid w:val="00EA6C29"/>
    <w:rsid w:val="00EB0C62"/>
    <w:rsid w:val="00EB5189"/>
    <w:rsid w:val="00ED09F6"/>
    <w:rsid w:val="00F215C8"/>
    <w:rsid w:val="00F2380D"/>
    <w:rsid w:val="00F24652"/>
    <w:rsid w:val="00F27325"/>
    <w:rsid w:val="00F27DC9"/>
    <w:rsid w:val="00F309C2"/>
    <w:rsid w:val="00F33E66"/>
    <w:rsid w:val="00F34C17"/>
    <w:rsid w:val="00F4480A"/>
    <w:rsid w:val="00F5065E"/>
    <w:rsid w:val="00F7361E"/>
    <w:rsid w:val="00F74B9D"/>
    <w:rsid w:val="00F81DC5"/>
    <w:rsid w:val="00F8492F"/>
    <w:rsid w:val="00F91501"/>
    <w:rsid w:val="00FA04FB"/>
    <w:rsid w:val="00FD40D4"/>
    <w:rsid w:val="00FD6022"/>
    <w:rsid w:val="00FE35B7"/>
    <w:rsid w:val="00FE4EC5"/>
    <w:rsid w:val="00FE6D77"/>
    <w:rsid w:val="00FF036E"/>
    <w:rsid w:val="220E3F2F"/>
    <w:rsid w:val="46002190"/>
    <w:rsid w:val="5F97467C"/>
    <w:rsid w:val="64ED63F0"/>
    <w:rsid w:val="69892493"/>
    <w:rsid w:val="7D87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719B3"/>
  <w15:docId w15:val="{448BDBAB-79FF-FB4D-AB79-14272025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pPr>
      <w:jc w:val="left"/>
    </w:pPr>
  </w:style>
  <w:style w:type="paragraph" w:styleId="a5">
    <w:name w:val="Salutation"/>
    <w:basedOn w:val="a"/>
    <w:next w:val="a"/>
    <w:link w:val="a6"/>
    <w:uiPriority w:val="99"/>
    <w:rPr>
      <w:kern w:val="0"/>
      <w:sz w:val="24"/>
      <w:szCs w:val="24"/>
    </w:rPr>
  </w:style>
  <w:style w:type="paragraph" w:styleId="a7">
    <w:name w:val="Closing"/>
    <w:basedOn w:val="a"/>
    <w:link w:val="a8"/>
    <w:uiPriority w:val="99"/>
    <w:pPr>
      <w:ind w:leftChars="2100" w:left="100"/>
    </w:pPr>
    <w:rPr>
      <w:kern w:val="0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pPr>
      <w:ind w:leftChars="2500" w:left="100"/>
    </w:pPr>
    <w:rPr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qFormat/>
    <w:rPr>
      <w:kern w:val="0"/>
      <w:sz w:val="18"/>
      <w:szCs w:val="18"/>
    </w:rPr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f">
    <w:name w:val="header"/>
    <w:basedOn w:val="a"/>
    <w:link w:val="af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af1">
    <w:name w:val="annotation subject"/>
    <w:basedOn w:val="a3"/>
    <w:next w:val="a3"/>
    <w:link w:val="af2"/>
    <w:uiPriority w:val="99"/>
    <w:unhideWhenUsed/>
    <w:qFormat/>
    <w:rPr>
      <w:b/>
      <w:bCs/>
    </w:rPr>
  </w:style>
  <w:style w:type="table" w:styleId="af3">
    <w:name w:val="Table Grid"/>
    <w:basedOn w:val="a1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semiHidden/>
    <w:rPr>
      <w:color w:val="0000FF"/>
      <w:u w:val="single"/>
    </w:rPr>
  </w:style>
  <w:style w:type="character" w:styleId="af5">
    <w:name w:val="annotation reference"/>
    <w:uiPriority w:val="99"/>
    <w:unhideWhenUsed/>
    <w:rPr>
      <w:sz w:val="21"/>
      <w:szCs w:val="21"/>
    </w:rPr>
  </w:style>
  <w:style w:type="character" w:customStyle="1" w:styleId="ac">
    <w:name w:val="批注框文本 字符"/>
    <w:link w:val="ab"/>
    <w:uiPriority w:val="99"/>
    <w:semiHidden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称呼 字符"/>
    <w:link w:val="a5"/>
    <w:uiPriority w:val="99"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HTML0">
    <w:name w:val="HTML 预设格式 字符"/>
    <w:link w:val="HTML"/>
    <w:locked/>
    <w:rPr>
      <w:rFonts w:ascii="宋体" w:eastAsia="宋体" w:hAnsi="宋体" w:cs="宋体"/>
      <w:sz w:val="24"/>
      <w:szCs w:val="24"/>
      <w:lang w:val="en-US" w:eastAsia="zh-CN" w:bidi="ar-SA"/>
    </w:rPr>
  </w:style>
  <w:style w:type="character" w:customStyle="1" w:styleId="a8">
    <w:name w:val="结束语 字符"/>
    <w:link w:val="a7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f2">
    <w:name w:val="批注主题 字符"/>
    <w:link w:val="af1"/>
    <w:uiPriority w:val="99"/>
    <w:semiHidden/>
    <w:qFormat/>
    <w:rPr>
      <w:rFonts w:ascii="Times New Roman" w:hAnsi="Times New Roman"/>
      <w:b/>
      <w:bCs/>
      <w:kern w:val="2"/>
      <w:sz w:val="21"/>
      <w:szCs w:val="21"/>
    </w:rPr>
  </w:style>
  <w:style w:type="character" w:customStyle="1" w:styleId="aa">
    <w:name w:val="日期 字符"/>
    <w:link w:val="a9"/>
    <w:uiPriority w:val="99"/>
    <w:semiHidden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af0">
    <w:name w:val="页眉 字符"/>
    <w:link w:val="af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e">
    <w:name w:val="页脚 字符"/>
    <w:link w:val="ad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文字 字符"/>
    <w:link w:val="a3"/>
    <w:uiPriority w:val="99"/>
    <w:semiHidden/>
    <w:qFormat/>
    <w:rPr>
      <w:rFonts w:ascii="Times New Roman" w:hAnsi="Times New Roman"/>
      <w:kern w:val="2"/>
      <w:sz w:val="21"/>
      <w:szCs w:val="21"/>
    </w:rPr>
  </w:style>
  <w:style w:type="paragraph" w:customStyle="1" w:styleId="CharCharChar1">
    <w:name w:val="Char Char Char1"/>
    <w:basedOn w:val="a"/>
    <w:uiPriority w:val="99"/>
    <w:qFormat/>
    <w:pPr>
      <w:adjustRightInd w:val="0"/>
      <w:spacing w:line="360" w:lineRule="auto"/>
    </w:pPr>
    <w:rPr>
      <w:kern w:val="0"/>
      <w:sz w:val="24"/>
      <w:szCs w:val="24"/>
    </w:rPr>
  </w:style>
  <w:style w:type="paragraph" w:customStyle="1" w:styleId="CharCharChar">
    <w:name w:val="Char Char Char"/>
    <w:basedOn w:val="a"/>
    <w:uiPriority w:val="99"/>
    <w:qFormat/>
    <w:pPr>
      <w:adjustRightInd w:val="0"/>
      <w:spacing w:line="360" w:lineRule="auto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1700A4-030A-A541-90DE-C50A1C8C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146</Words>
  <Characters>835</Characters>
  <Application>Microsoft Office Word</Application>
  <DocSecurity>0</DocSecurity>
  <Lines>6</Lines>
  <Paragraphs>1</Paragraphs>
  <ScaleCrop>false</ScaleCrop>
  <Company>北京工业大学交通研究中心</Company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全国大学生交通运输科技大赛组委会</dc:creator>
  <cp:lastModifiedBy>周业凯</cp:lastModifiedBy>
  <cp:revision>5</cp:revision>
  <cp:lastPrinted>2013-09-02T02:14:00Z</cp:lastPrinted>
  <dcterms:created xsi:type="dcterms:W3CDTF">2024-03-22T05:54:00Z</dcterms:created>
  <dcterms:modified xsi:type="dcterms:W3CDTF">2025-03-16T06:49:00Z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CDED9D34B082448080E503D5845DBE17</vt:lpwstr>
  </property>
</Properties>
</file>